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242" w:rsidRDefault="00217074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6 (Order Form Template and Call-Off Schedules)</w:t>
      </w:r>
    </w:p>
    <w:p w:rsidR="00325242" w:rsidRDefault="00325242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:rsidR="00325242" w:rsidRDefault="00325242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325242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contract reference number]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Buyer’s name]</w:t>
      </w: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325242" w:rsidRDefault="00217074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business address]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name of Supplier]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325242" w:rsidRDefault="00217074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registered address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325242" w:rsidRDefault="00217074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registration number (if registered)]</w:t>
      </w:r>
      <w:r>
        <w:rPr>
          <w:rFonts w:ascii="Arial" w:eastAsia="Arial" w:hAnsi="Arial" w:cs="Arial"/>
          <w:b/>
          <w:sz w:val="24"/>
          <w:szCs w:val="24"/>
        </w:rPr>
        <w:t xml:space="preserve">  </w:t>
      </w:r>
    </w:p>
    <w:p w:rsidR="00325242" w:rsidRDefault="00217074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325242" w:rsidRDefault="00217074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SID4GOV ID:</w:t>
      </w:r>
      <w:r>
        <w:rPr>
          <w:rFonts w:ascii="Arial" w:eastAsia="Arial" w:hAnsi="Arial" w:cs="Arial"/>
          <w:b/>
          <w:sz w:val="24"/>
          <w:szCs w:val="24"/>
        </w:rPr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if known]</w:t>
      </w:r>
    </w:p>
    <w:p w:rsidR="00325242" w:rsidRDefault="00325242">
      <w:pPr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an electronic purchasing syst</w:t>
      </w:r>
      <w:r>
        <w:rPr>
          <w:rFonts w:ascii="Arial" w:eastAsia="Arial" w:hAnsi="Arial" w:cs="Arial"/>
          <w:sz w:val="24"/>
          <w:szCs w:val="24"/>
        </w:rPr>
        <w:t xml:space="preserve">em is used instead of signing as a hard-copy, text below must be copied into the electronic order form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Signature block</w:t>
      </w:r>
    </w:p>
    <w:p w:rsidR="00325242" w:rsidRDefault="00325242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 is essential that if you, as the Buyer, add to or ame</w:t>
      </w:r>
      <w:r>
        <w:rPr>
          <w:rFonts w:ascii="Arial" w:eastAsia="Arial" w:hAnsi="Arial" w:cs="Arial"/>
          <w:sz w:val="24"/>
          <w:szCs w:val="24"/>
        </w:rPr>
        <w:t xml:space="preserve">nd any aspect of any Call-Off Schedule, then </w:t>
      </w:r>
      <w:r>
        <w:rPr>
          <w:rFonts w:ascii="Arial" w:eastAsia="Arial" w:hAnsi="Arial" w:cs="Arial"/>
          <w:b/>
          <w:sz w:val="24"/>
          <w:szCs w:val="24"/>
        </w:rPr>
        <w:t>you must send the updated Schedule</w:t>
      </w:r>
      <w:r>
        <w:rPr>
          <w:rFonts w:ascii="Arial" w:eastAsia="Arial" w:hAnsi="Arial" w:cs="Arial"/>
          <w:sz w:val="24"/>
          <w:szCs w:val="24"/>
        </w:rPr>
        <w:t xml:space="preserve"> with the Order Form to the Supplier]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date of issue]. </w:t>
      </w:r>
    </w:p>
    <w:p w:rsidR="00325242" w:rsidRDefault="00217074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It’s issued under the Framework Contract with the reference number 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Framework Contract Reference number] for the provision of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name of goods and services].   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:rsidR="00325242" w:rsidRDefault="00217074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i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the relevant lot numbers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Not applicable]</w:t>
      </w:r>
    </w:p>
    <w:p w:rsidR="00325242" w:rsidRDefault="00217074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:rsidR="00325242" w:rsidRDefault="00217074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CALL</w:t>
      </w:r>
      <w:r>
        <w:rPr>
          <w:rFonts w:ascii="Arial" w:eastAsia="Arial" w:hAnsi="Arial" w:cs="Arial"/>
          <w:sz w:val="24"/>
          <w:szCs w:val="24"/>
        </w:rPr>
        <w:t>-OFF INCORPORATED TERMS</w:t>
      </w:r>
    </w:p>
    <w:p w:rsidR="00325242" w:rsidRDefault="00217074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Call-Off Contract. Where numbers are missing we are not using those schedules. If the documents conflict, the following order of precedence applies:</w:t>
      </w:r>
    </w:p>
    <w:p w:rsidR="00325242" w:rsidRDefault="002170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</w:p>
    <w:p w:rsidR="00325242" w:rsidRDefault="002170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645070">
        <w:rPr>
          <w:rFonts w:ascii="Arial" w:eastAsia="Arial" w:hAnsi="Arial" w:cs="Arial"/>
          <w:color w:val="000000"/>
          <w:sz w:val="24"/>
          <w:szCs w:val="24"/>
        </w:rPr>
        <w:t>RM6141</w:t>
      </w:r>
    </w:p>
    <w:p w:rsidR="00325242" w:rsidRDefault="0021707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:rsidR="00325242" w:rsidRDefault="00325242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325242" w:rsidRDefault="00217074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delete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highlighted Schedules that you do not need for this Call-Off Contract.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Add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any additional Schedule needed, providing it is within scope of the framework agreement. </w:t>
      </w:r>
      <w:r>
        <w:rPr>
          <w:rFonts w:ascii="Arial" w:eastAsia="Arial" w:hAnsi="Arial" w:cs="Arial"/>
          <w:b/>
          <w:color w:val="000000"/>
          <w:sz w:val="24"/>
          <w:szCs w:val="24"/>
        </w:rPr>
        <w:t>Remove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any highlight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ing remaining before finalising this Order Form.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Remove </w:t>
      </w:r>
      <w:r>
        <w:rPr>
          <w:rFonts w:ascii="Arial" w:eastAsia="Arial" w:hAnsi="Arial" w:cs="Arial"/>
          <w:color w:val="000000"/>
          <w:sz w:val="24"/>
          <w:szCs w:val="24"/>
        </w:rPr>
        <w:t>this guidance too.]</w:t>
      </w:r>
    </w:p>
    <w:p w:rsidR="00325242" w:rsidRDefault="00325242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:rsidR="00325242" w:rsidRDefault="002170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645070">
        <w:rPr>
          <w:rFonts w:ascii="Arial" w:eastAsia="Arial" w:hAnsi="Arial" w:cs="Arial"/>
          <w:color w:val="000000"/>
          <w:sz w:val="24"/>
          <w:szCs w:val="24"/>
        </w:rPr>
        <w:t>RM6141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6 (Key Subcontractors)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[Joint Schedule 7 (Financial Difficulties)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[Joint Schedule 8 (Guarantee)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[Joint Schedule 9 (Minimum Standards of Reliability)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Joint Schedule 12 (Supply Chain Visibility)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]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325242" w:rsidRDefault="0021707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Call-Off Schedules for </w:t>
      </w:r>
      <w:r w:rsidR="00645070">
        <w:rPr>
          <w:rFonts w:ascii="Arial" w:eastAsia="Arial" w:hAnsi="Arial" w:cs="Arial"/>
          <w:color w:val="000000"/>
          <w:sz w:val="24"/>
          <w:szCs w:val="24"/>
        </w:rPr>
        <w:t>RM6141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1 (Transparency Reports)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2 (St</w:t>
      </w:r>
      <w:r>
        <w:rPr>
          <w:rFonts w:ascii="Arial" w:eastAsia="Arial" w:hAnsi="Arial" w:cs="Arial"/>
          <w:color w:val="000000"/>
          <w:sz w:val="24"/>
          <w:szCs w:val="24"/>
        </w:rPr>
        <w:t>aff Transfer)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5 (Pricing Details)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6 (ICT Services)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7 (Key Supplier Staff)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8 (Business Continuity and Disaster Recovery)]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9 (Security)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 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10 (Exit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11 (Installation Works)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12 (Clustering)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13 (Implementation Plan and Testing)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14 (Service Levels)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15 (Call-Off Contract Management)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16 (Benchmarking)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[Call-Off Schedule 17 (MOD Terms)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-Off Schedule 18 (Background Checks)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19 (Scottish Law)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20 (Call-Off Specification)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lastRenderedPageBreak/>
        <w:t>[Call-off Schedule 21 (Northern Ireland Law) 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22 (Lease Terms)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 23 (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>)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ab/>
        <w:t xml:space="preserve"> ]</w:t>
      </w:r>
    </w:p>
    <w:p w:rsidR="00325242" w:rsidRDefault="002170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3.0.8)</w:t>
      </w:r>
    </w:p>
    <w:p w:rsidR="00325242" w:rsidRDefault="002170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645070">
        <w:rPr>
          <w:rFonts w:ascii="Arial" w:eastAsia="Arial" w:hAnsi="Arial" w:cs="Arial"/>
          <w:color w:val="000000"/>
          <w:sz w:val="24"/>
          <w:szCs w:val="24"/>
        </w:rPr>
        <w:t>RM6141</w:t>
      </w:r>
    </w:p>
    <w:p w:rsidR="00325242" w:rsidRDefault="0021707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[Call-Off Schedule 4 (Call-Off Tender) as long as any parts of the Call-Off Tender that offer a better commercial position for the Buyer (as decided by the Buyer) take precedence over the documents above.]</w:t>
      </w:r>
    </w:p>
    <w:p w:rsidR="00325242" w:rsidRDefault="00325242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Call-Off </w:t>
      </w:r>
      <w:r>
        <w:rPr>
          <w:rFonts w:ascii="Arial" w:eastAsia="Arial" w:hAnsi="Arial" w:cs="Arial"/>
          <w:sz w:val="24"/>
          <w:szCs w:val="24"/>
        </w:rPr>
        <w:t xml:space="preserve">Contract. That includes any terms written on the back of, added to this Order Form, or presented at the time of delivery. 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SPECIAL TERMS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Call-Off Contract: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terms to revise or suppleme</w:t>
      </w:r>
      <w:r>
        <w:rPr>
          <w:rFonts w:ascii="Arial" w:eastAsia="Arial" w:hAnsi="Arial" w:cs="Arial"/>
          <w:sz w:val="24"/>
          <w:szCs w:val="24"/>
        </w:rPr>
        <w:t>nt Core Terms, Joint Schedules, Call Off Schedule</w:t>
      </w:r>
      <w:bookmarkStart w:id="1" w:name="30j0zll" w:colFirst="0" w:colLast="0"/>
      <w:bookmarkEnd w:id="1"/>
      <w:r>
        <w:rPr>
          <w:rFonts w:ascii="Arial" w:eastAsia="Arial" w:hAnsi="Arial" w:cs="Arial"/>
          <w:sz w:val="24"/>
          <w:szCs w:val="24"/>
        </w:rPr>
        <w:t>s; or none]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1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2.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] </w:t>
      </w:r>
    </w:p>
    <w:p w:rsidR="00325242" w:rsidRDefault="00217074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[Special Term 3.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]</w:t>
      </w:r>
    </w:p>
    <w:p w:rsidR="00325242" w:rsidRDefault="00217074">
      <w:pPr>
        <w:spacing w:after="0"/>
        <w:ind w:right="93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[None]</w:t>
      </w:r>
    </w:p>
    <w:p w:rsidR="00325242" w:rsidRDefault="00325242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[Inset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Day Month Year]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Years, Months] </w:t>
      </w:r>
    </w:p>
    <w:p w:rsidR="00325242" w:rsidRDefault="00325242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DELIVERABLES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complete</w:t>
      </w:r>
      <w:r>
        <w:rPr>
          <w:rFonts w:ascii="Arial" w:eastAsia="Arial" w:hAnsi="Arial" w:cs="Arial"/>
          <w:sz w:val="24"/>
          <w:szCs w:val="24"/>
        </w:rPr>
        <w:t xml:space="preserve"> option A or, if Deliverables are too complex for this form,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20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A</w:t>
      </w:r>
      <w:r>
        <w:rPr>
          <w:rFonts w:ascii="Arial" w:eastAsia="Arial" w:hAnsi="Arial" w:cs="Arial"/>
          <w:sz w:val="24"/>
          <w:szCs w:val="24"/>
        </w:rPr>
        <w:t>: [</w:t>
      </w:r>
      <w:r>
        <w:rPr>
          <w:rFonts w:ascii="Arial" w:eastAsia="Arial" w:hAnsi="Arial" w:cs="Arial"/>
          <w:sz w:val="24"/>
          <w:szCs w:val="24"/>
        </w:rPr>
        <w:t>Name of Deliverable][Quantity][Delivery date][Details]]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20 (Call-Off Specification)]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[Buyer g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uidance:</w:t>
      </w:r>
      <w:r>
        <w:rPr>
          <w:rFonts w:ascii="Arial" w:eastAsia="Arial" w:hAnsi="Arial" w:cs="Arial"/>
          <w:sz w:val="24"/>
          <w:szCs w:val="24"/>
        </w:rPr>
        <w:t xml:space="preserve"> you can change the cap on liability in Clause 11.2 where you have made an appropriate risk assessment and sought the necessary management approvals. Unlimited liability is not permitted]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</w:t>
      </w:r>
      <w:r>
        <w:rPr>
          <w:rFonts w:ascii="Arial" w:eastAsia="Arial" w:hAnsi="Arial" w:cs="Arial"/>
          <w:sz w:val="24"/>
          <w:szCs w:val="24"/>
        </w:rPr>
        <w:t xml:space="preserve">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Estimated Charges in the first 12 months of the Contract. The Buyer must always provide a figure here]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CHARGES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lastRenderedPageBreak/>
        <w:t>[Buyer guidance: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A or, if charging model is too complex to detail in this form or must b</w:t>
      </w:r>
      <w:r>
        <w:rPr>
          <w:rFonts w:ascii="Arial" w:eastAsia="Arial" w:hAnsi="Arial" w:cs="Arial"/>
          <w:sz w:val="24"/>
          <w:szCs w:val="24"/>
        </w:rPr>
        <w:t xml:space="preserve">e embedded, </w:t>
      </w:r>
      <w:r>
        <w:rPr>
          <w:rFonts w:ascii="Arial" w:eastAsia="Arial" w:hAnsi="Arial" w:cs="Arial"/>
          <w:b/>
          <w:sz w:val="24"/>
          <w:szCs w:val="24"/>
        </w:rPr>
        <w:t>use</w:t>
      </w:r>
      <w:r>
        <w:rPr>
          <w:rFonts w:ascii="Arial" w:eastAsia="Arial" w:hAnsi="Arial" w:cs="Arial"/>
          <w:sz w:val="24"/>
          <w:szCs w:val="24"/>
        </w:rPr>
        <w:t xml:space="preserve"> option B and Call-Off Schedule 5 instead. </w:t>
      </w:r>
      <w:r>
        <w:rPr>
          <w:rFonts w:ascii="Arial" w:eastAsia="Arial" w:hAnsi="Arial" w:cs="Arial"/>
          <w:b/>
          <w:sz w:val="24"/>
          <w:szCs w:val="24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the option that is not used.]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sz w:val="24"/>
          <w:szCs w:val="24"/>
          <w:highlight w:val="yellow"/>
        </w:rPr>
        <w:t>Option 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the Charges for the Deliverables]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[Option B</w:t>
      </w:r>
      <w:r>
        <w:rPr>
          <w:rFonts w:ascii="Arial" w:eastAsia="Arial" w:hAnsi="Arial" w:cs="Arial"/>
          <w:sz w:val="24"/>
          <w:szCs w:val="24"/>
        </w:rPr>
        <w:t>: See details in Call-Off Schedule 5 (Pricing Details)]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Delete</w:t>
      </w:r>
      <w:r>
        <w:rPr>
          <w:rFonts w:ascii="Arial" w:eastAsia="Arial" w:hAnsi="Arial" w:cs="Arial"/>
          <w:sz w:val="24"/>
          <w:szCs w:val="24"/>
        </w:rPr>
        <w:t xml:space="preserve"> if not used: All changes to the Charges must use procedures that are equivalent to those in Paragraphs 4, 5 and 6 (if used) in Framework Schedule 3 (Framework Prices)]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if by direct award or if not otherwise used: The Charges will not be impacted b</w:t>
      </w:r>
      <w:r>
        <w:rPr>
          <w:rFonts w:ascii="Arial" w:eastAsia="Arial" w:hAnsi="Arial" w:cs="Arial"/>
          <w:sz w:val="24"/>
          <w:szCs w:val="24"/>
        </w:rPr>
        <w:t>y any change to the Framework Prices. The Charges can only be changed by agreement in writing between the Buyer and the Supplier because of:</w:t>
      </w:r>
    </w:p>
    <w:p w:rsidR="00325242" w:rsidRDefault="002170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[Indexation]</w:t>
      </w:r>
    </w:p>
    <w:p w:rsidR="00325242" w:rsidRDefault="002170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[Specific Change in Law]</w:t>
      </w:r>
    </w:p>
    <w:p w:rsidR="00325242" w:rsidRDefault="0021707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[Benchmarking using Call-Off Schedule 16 (Benchmarking)]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None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Recoverable as stated in the Framework Contract]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payment method(s) and necessary details]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details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[Document name] [version] [date] [available online at:]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</w:rPr>
        <w:t xml:space="preserve"> [Appended at Call-Off Schedule X]]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report frequency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sz w:val="24"/>
          <w:szCs w:val="24"/>
        </w:rPr>
        <w:t>On the first Working Day of each calendar month]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 meeting frequency: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arterly on the first Working Day of each quarter]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name]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role]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email address]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address]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name (registered name if registered)] 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Supplier’s Commercially Sensitive Information]  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Not applicable]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Service Credits will accrue in accordance with Call-Off Schedule 14 (Service Levels). 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Credit Cap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£value]</w:t>
      </w:r>
      <w:r>
        <w:rPr>
          <w:rFonts w:ascii="Arial" w:eastAsia="Arial" w:hAnsi="Arial" w:cs="Arial"/>
          <w:sz w:val="24"/>
          <w:szCs w:val="24"/>
        </w:rPr>
        <w:t>.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Service Period is: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[Insert duration:</w:t>
      </w:r>
      <w:r>
        <w:rPr>
          <w:rFonts w:ascii="Arial" w:eastAsia="Arial" w:hAnsi="Arial" w:cs="Arial"/>
          <w:sz w:val="24"/>
          <w:szCs w:val="24"/>
        </w:rPr>
        <w:t xml:space="preserve"> one Month]</w:t>
      </w:r>
    </w:p>
    <w:p w:rsidR="00325242" w:rsidRDefault="0021707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hanging="36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Critical Service Level Failure is: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Buyer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to define</w:t>
      </w:r>
      <w:r>
        <w:rPr>
          <w:rFonts w:ascii="Arial" w:eastAsia="Arial" w:hAnsi="Arial" w:cs="Arial"/>
          <w:color w:val="000000"/>
        </w:rPr>
        <w:t>]</w:t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325242" w:rsidRDefault="00217074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325242" w:rsidRDefault="0032524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325242" w:rsidRDefault="00217074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</w:t>
      </w:r>
    </w:p>
    <w:p w:rsidR="00325242" w:rsidRDefault="00217074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must have a Call-Off Guarantor to guarantee their performance using the form in Joint Schedule 8 (Guarantee)</w:t>
      </w:r>
    </w:p>
    <w:p w:rsidR="00325242" w:rsidRDefault="00217074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There’s a guarantee of the Supplier's performance provided for all Call-Off Contracts entered under the Framework Contract]</w:t>
      </w:r>
    </w:p>
    <w:p w:rsidR="00325242" w:rsidRDefault="00325242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:rsidR="00325242" w:rsidRDefault="00217074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:rsidR="00325242" w:rsidRDefault="00217074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</w:rPr>
        <w:t xml:space="preserve"> Not applicable 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eastAsia="Arial" w:hAnsi="Arial" w:cs="Arial"/>
          <w:sz w:val="24"/>
          <w:szCs w:val="24"/>
        </w:rPr>
        <w:t xml:space="preserve"> The Supplier agrees, in providing the Deliverables and performing its obligations under the Call-Off Contract, that it will comply with the social value commitments in Call-Off Schedule 4 (Call-Off</w:t>
      </w:r>
      <w:r>
        <w:rPr>
          <w:rFonts w:ascii="Arial" w:eastAsia="Arial" w:hAnsi="Arial" w:cs="Arial"/>
          <w:sz w:val="24"/>
          <w:szCs w:val="24"/>
        </w:rPr>
        <w:t xml:space="preserve"> Tender)]</w:t>
      </w:r>
    </w:p>
    <w:p w:rsidR="00325242" w:rsidRDefault="00325242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325242" w:rsidTr="0032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325242" w:rsidTr="0032524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25242" w:rsidTr="0032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25242" w:rsidTr="0032524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25242" w:rsidTr="003252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325242" w:rsidRDefault="0021707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325242" w:rsidRDefault="0032524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325242" w:rsidRDefault="00325242">
      <w:pPr>
        <w:rPr>
          <w:rFonts w:ascii="Arial" w:eastAsia="Arial" w:hAnsi="Arial" w:cs="Arial"/>
          <w:color w:val="1F497D"/>
          <w:sz w:val="24"/>
          <w:szCs w:val="24"/>
          <w:highlight w:val="yellow"/>
        </w:rPr>
      </w:pPr>
    </w:p>
    <w:p w:rsidR="00325242" w:rsidRDefault="00217074">
      <w:pPr>
        <w:rPr>
          <w:rFonts w:ascii="Arial" w:eastAsia="Arial" w:hAnsi="Arial" w:cs="Arial"/>
          <w:color w:val="1F497D"/>
          <w:sz w:val="24"/>
          <w:szCs w:val="24"/>
        </w:rPr>
      </w:pPr>
      <w:r w:rsidRPr="00645070">
        <w:rPr>
          <w:rFonts w:ascii="Arial" w:eastAsia="Arial" w:hAnsi="Arial" w:cs="Arial"/>
          <w:sz w:val="24"/>
          <w:szCs w:val="24"/>
          <w:highlight w:val="yellow"/>
        </w:rPr>
        <w:t>[</w:t>
      </w:r>
      <w:r w:rsidRPr="00645070">
        <w:rPr>
          <w:rFonts w:ascii="Arial" w:eastAsia="Arial" w:hAnsi="Arial" w:cs="Arial"/>
          <w:b/>
          <w:sz w:val="24"/>
          <w:szCs w:val="24"/>
          <w:highlight w:val="yellow"/>
        </w:rPr>
        <w:t>Buyer g</w:t>
      </w:r>
      <w:r w:rsidRPr="00645070">
        <w:rPr>
          <w:rFonts w:ascii="Arial" w:eastAsia="Arial" w:hAnsi="Arial" w:cs="Arial"/>
          <w:b/>
          <w:sz w:val="24"/>
          <w:szCs w:val="24"/>
          <w:highlight w:val="yellow"/>
        </w:rPr>
        <w:t>uidance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: </w:t>
      </w:r>
      <w:r>
        <w:rPr>
          <w:rFonts w:ascii="Arial" w:eastAsia="Arial" w:hAnsi="Arial" w:cs="Arial"/>
          <w:color w:val="1F497D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xecution by seal / deed where required by the Buyer</w:t>
      </w:r>
      <w:r>
        <w:rPr>
          <w:rFonts w:ascii="Arial" w:eastAsia="Arial" w:hAnsi="Arial" w:cs="Arial"/>
          <w:color w:val="1F497D"/>
          <w:sz w:val="24"/>
          <w:szCs w:val="24"/>
        </w:rPr>
        <w:t>]</w:t>
      </w:r>
      <w:r>
        <w:rPr>
          <w:rFonts w:ascii="Arial" w:eastAsia="Arial" w:hAnsi="Arial" w:cs="Arial"/>
          <w:sz w:val="24"/>
          <w:szCs w:val="24"/>
        </w:rPr>
        <w:t>.</w:t>
      </w:r>
    </w:p>
    <w:p w:rsidR="00325242" w:rsidRDefault="00217074">
      <w:pPr>
        <w:rPr>
          <w:rFonts w:ascii="Arial" w:eastAsia="Arial" w:hAnsi="Arial" w:cs="Arial"/>
        </w:rPr>
      </w:pPr>
      <w:bookmarkStart w:id="2" w:name="_GoBack"/>
      <w:bookmarkEnd w:id="2"/>
      <w:r>
        <w:br w:type="page"/>
      </w: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</w:rPr>
      </w:pP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</w:rPr>
      </w:pP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</w:rPr>
      </w:pP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</w:rPr>
      </w:pP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</w:rPr>
      </w:pP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</w:rPr>
      </w:pPr>
    </w:p>
    <w:p w:rsidR="00325242" w:rsidRDefault="00325242">
      <w:pPr>
        <w:tabs>
          <w:tab w:val="left" w:pos="2257"/>
        </w:tabs>
        <w:spacing w:after="0" w:line="259" w:lineRule="auto"/>
        <w:rPr>
          <w:rFonts w:ascii="Arial" w:eastAsia="Arial" w:hAnsi="Arial" w:cs="Arial"/>
        </w:rPr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p w:rsidR="00325242" w:rsidRDefault="00325242">
      <w:pPr>
        <w:tabs>
          <w:tab w:val="left" w:pos="2257"/>
        </w:tabs>
        <w:spacing w:after="0" w:line="259" w:lineRule="auto"/>
      </w:pPr>
    </w:p>
    <w:sectPr w:rsidR="0032524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074" w:rsidRDefault="00217074">
      <w:pPr>
        <w:spacing w:after="0" w:line="240" w:lineRule="auto"/>
      </w:pPr>
      <w:r>
        <w:separator/>
      </w:r>
    </w:p>
  </w:endnote>
  <w:endnote w:type="continuationSeparator" w:id="0">
    <w:p w:rsidR="00217074" w:rsidRDefault="0021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242" w:rsidRDefault="00217074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645070">
      <w:rPr>
        <w:rFonts w:ascii="Arial" w:eastAsia="Arial" w:hAnsi="Arial" w:cs="Arial"/>
        <w:sz w:val="20"/>
        <w:szCs w:val="20"/>
      </w:rPr>
      <w:t>6141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325242" w:rsidRDefault="0021707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4507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45070">
      <w:rPr>
        <w:rFonts w:ascii="Arial" w:eastAsia="Arial" w:hAnsi="Arial" w:cs="Arial"/>
        <w:noProof/>
        <w:color w:val="000000"/>
        <w:sz w:val="20"/>
        <w:szCs w:val="20"/>
      </w:rPr>
      <w:t>3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325242" w:rsidRDefault="00217074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v3.6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242" w:rsidRDefault="00325242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:rsidR="00325242" w:rsidRDefault="0021707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325242" w:rsidRDefault="0021707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325242" w:rsidRDefault="00217074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074" w:rsidRDefault="00217074">
      <w:pPr>
        <w:spacing w:after="0" w:line="240" w:lineRule="auto"/>
      </w:pPr>
      <w:r>
        <w:separator/>
      </w:r>
    </w:p>
  </w:footnote>
  <w:footnote w:type="continuationSeparator" w:id="0">
    <w:p w:rsidR="00217074" w:rsidRDefault="0021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242" w:rsidRDefault="0021707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325242" w:rsidRDefault="0021707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</w:t>
    </w:r>
    <w:r w:rsidR="00645070">
      <w:rPr>
        <w:rFonts w:ascii="Arial" w:eastAsia="Arial" w:hAnsi="Arial" w:cs="Arial"/>
        <w:color w:val="000000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242" w:rsidRDefault="0021707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:rsidR="00325242" w:rsidRDefault="0021707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5D4D"/>
    <w:multiLevelType w:val="multilevel"/>
    <w:tmpl w:val="218444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F02A48"/>
    <w:multiLevelType w:val="multilevel"/>
    <w:tmpl w:val="A8BE23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A350F"/>
    <w:multiLevelType w:val="multilevel"/>
    <w:tmpl w:val="8D8E175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42"/>
    <w:rsid w:val="00217074"/>
    <w:rsid w:val="00325242"/>
    <w:rsid w:val="006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2195ED-7CC4-41BF-A6B8-AD4AAD1B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Header">
    <w:name w:val="header"/>
    <w:basedOn w:val="Normal"/>
    <w:link w:val="HeaderChar"/>
    <w:uiPriority w:val="99"/>
    <w:unhideWhenUsed/>
    <w:rsid w:val="006450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5070"/>
  </w:style>
  <w:style w:type="paragraph" w:styleId="Footer">
    <w:name w:val="footer"/>
    <w:basedOn w:val="Normal"/>
    <w:link w:val="FooterChar"/>
    <w:uiPriority w:val="99"/>
    <w:unhideWhenUsed/>
    <w:rsid w:val="006450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5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8912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Janine Cato</dc:creator>
  <cp:lastModifiedBy>Janine Cato</cp:lastModifiedBy>
  <cp:revision>2</cp:revision>
  <dcterms:created xsi:type="dcterms:W3CDTF">2020-09-23T11:10:00Z</dcterms:created>
  <dcterms:modified xsi:type="dcterms:W3CDTF">2020-09-23T11:10:00Z</dcterms:modified>
</cp:coreProperties>
</file>